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9AB4" w14:textId="77777777" w:rsidR="00B80C0B" w:rsidRDefault="00B80C0B" w:rsidP="00885617">
      <w:pPr>
        <w:tabs>
          <w:tab w:val="left" w:pos="-2977"/>
        </w:tabs>
        <w:ind w:right="-1"/>
        <w:rPr>
          <w:rFonts w:ascii="Arial" w:hAnsi="Arial"/>
          <w:b/>
        </w:rPr>
      </w:pPr>
      <w:r>
        <w:rPr>
          <w:rFonts w:ascii="Arial" w:hAnsi="Arial"/>
          <w:b/>
        </w:rPr>
        <w:t>Proposta di adozione del testo:</w:t>
      </w:r>
    </w:p>
    <w:p w14:paraId="5EF1EAEB" w14:textId="77777777" w:rsidR="00B80C0B" w:rsidRPr="00BA5E7A" w:rsidRDefault="00B80C0B" w:rsidP="00885617">
      <w:pPr>
        <w:pBdr>
          <w:bottom w:val="single" w:sz="6" w:space="1" w:color="auto"/>
        </w:pBdr>
        <w:tabs>
          <w:tab w:val="left" w:pos="-2977"/>
        </w:tabs>
        <w:ind w:right="-1"/>
        <w:rPr>
          <w:rFonts w:ascii="Arial" w:hAnsi="Arial"/>
          <w:b/>
          <w:sz w:val="20"/>
        </w:rPr>
      </w:pPr>
    </w:p>
    <w:p w14:paraId="01CE190F" w14:textId="77777777" w:rsidR="00B80C0B" w:rsidRPr="00DC6482" w:rsidRDefault="00B80C0B" w:rsidP="008856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rPr>
          <w:rFonts w:ascii="Arial" w:hAnsi="Arial"/>
          <w:sz w:val="18"/>
        </w:rPr>
      </w:pPr>
    </w:p>
    <w:p w14:paraId="5AA40633" w14:textId="77777777" w:rsidR="00B80C0B" w:rsidRPr="00CC7983" w:rsidRDefault="00B80C0B" w:rsidP="008856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rPr>
          <w:rFonts w:ascii="Arial" w:hAnsi="Arial"/>
          <w:sz w:val="28"/>
        </w:rPr>
      </w:pPr>
      <w:r w:rsidRPr="00CC7983">
        <w:rPr>
          <w:rFonts w:ascii="Arial" w:hAnsi="Arial"/>
          <w:sz w:val="28"/>
        </w:rPr>
        <w:t xml:space="preserve">Autori: </w:t>
      </w:r>
      <w:r w:rsidR="00CC7983">
        <w:rPr>
          <w:rFonts w:ascii="Arial" w:hAnsi="Arial"/>
          <w:b/>
          <w:sz w:val="28"/>
        </w:rPr>
        <w:t>DOMENICO FAVOINO, MARIO MEZZO</w:t>
      </w:r>
    </w:p>
    <w:p w14:paraId="618EC3BF" w14:textId="1E24B1E8" w:rsidR="00B80C0B" w:rsidRPr="00A10C67" w:rsidRDefault="00B80C0B" w:rsidP="00380950">
      <w:pPr>
        <w:pStyle w:val="Titolo4"/>
        <w:rPr>
          <w:b/>
          <w:i/>
        </w:rPr>
      </w:pPr>
      <w:r w:rsidRPr="00A10C67">
        <w:t xml:space="preserve">Titolo: </w:t>
      </w:r>
      <w:r w:rsidR="005F23D9" w:rsidRPr="005F23D9">
        <w:rPr>
          <w:b/>
          <w:iCs/>
        </w:rPr>
        <w:t>ESERCIZIARIO DI ELETTROTECNICA ED ELETTRONICA</w:t>
      </w:r>
      <w:r w:rsidR="005F23D9" w:rsidRPr="00A10C67">
        <w:rPr>
          <w:b/>
          <w:i/>
        </w:rPr>
        <w:t xml:space="preserve"> </w:t>
      </w:r>
    </w:p>
    <w:p w14:paraId="3CF85279" w14:textId="2F4C4F68" w:rsidR="00BC4D5B" w:rsidRDefault="00BC4D5B" w:rsidP="00A10C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right="-1" w:hanging="709"/>
        <w:rPr>
          <w:rFonts w:ascii="Arial" w:hAnsi="Arial" w:cs="Arial"/>
          <w:b/>
          <w:sz w:val="28"/>
          <w:szCs w:val="28"/>
        </w:rPr>
      </w:pPr>
      <w:r w:rsidRPr="00A10C67">
        <w:rPr>
          <w:rFonts w:ascii="Arial" w:hAnsi="Arial"/>
          <w:sz w:val="28"/>
          <w:szCs w:val="28"/>
        </w:rPr>
        <w:t>Offerta dida</w:t>
      </w:r>
      <w:r w:rsidRPr="00A10C67">
        <w:rPr>
          <w:rFonts w:ascii="Arial" w:hAnsi="Arial" w:cs="Arial"/>
          <w:sz w:val="28"/>
          <w:szCs w:val="28"/>
        </w:rPr>
        <w:t xml:space="preserve">ttica: </w:t>
      </w:r>
      <w:r w:rsidR="005F23D9">
        <w:rPr>
          <w:rFonts w:ascii="Arial" w:hAnsi="Arial" w:cs="Arial"/>
          <w:b/>
          <w:sz w:val="28"/>
          <w:szCs w:val="28"/>
        </w:rPr>
        <w:t>3</w:t>
      </w:r>
      <w:r w:rsidR="00514907">
        <w:rPr>
          <w:rFonts w:ascii="Arial" w:hAnsi="Arial" w:cs="Arial"/>
          <w:sz w:val="28"/>
          <w:szCs w:val="28"/>
        </w:rPr>
        <w:t xml:space="preserve"> </w:t>
      </w:r>
      <w:r w:rsidR="00514907">
        <w:rPr>
          <w:rFonts w:ascii="Arial" w:hAnsi="Arial" w:cs="Arial"/>
          <w:b/>
          <w:sz w:val="28"/>
          <w:szCs w:val="28"/>
        </w:rPr>
        <w:t>l</w:t>
      </w:r>
      <w:r w:rsidR="00A10C67" w:rsidRPr="00A10C67">
        <w:rPr>
          <w:rFonts w:ascii="Arial" w:hAnsi="Arial" w:cs="Arial"/>
          <w:b/>
          <w:sz w:val="28"/>
          <w:szCs w:val="28"/>
        </w:rPr>
        <w:t>ibr</w:t>
      </w:r>
      <w:r w:rsidR="00514907">
        <w:rPr>
          <w:rFonts w:ascii="Arial" w:hAnsi="Arial" w:cs="Arial"/>
          <w:b/>
          <w:sz w:val="28"/>
          <w:szCs w:val="28"/>
        </w:rPr>
        <w:t>i</w:t>
      </w:r>
      <w:r w:rsidR="00A10C67" w:rsidRPr="00A10C67">
        <w:rPr>
          <w:rFonts w:ascii="Arial" w:hAnsi="Arial" w:cs="Arial"/>
          <w:b/>
          <w:sz w:val="28"/>
          <w:szCs w:val="28"/>
        </w:rPr>
        <w:t xml:space="preserve"> mist</w:t>
      </w:r>
      <w:r w:rsidR="00514907">
        <w:rPr>
          <w:rFonts w:ascii="Arial" w:hAnsi="Arial" w:cs="Arial"/>
          <w:b/>
          <w:sz w:val="28"/>
          <w:szCs w:val="28"/>
        </w:rPr>
        <w:t>i</w:t>
      </w:r>
      <w:r w:rsidR="00A10C67" w:rsidRPr="00A10C67">
        <w:rPr>
          <w:rFonts w:ascii="Arial" w:hAnsi="Arial" w:cs="Arial"/>
          <w:b/>
          <w:sz w:val="28"/>
          <w:szCs w:val="28"/>
        </w:rPr>
        <w:t xml:space="preserve"> + </w:t>
      </w:r>
      <w:r w:rsidR="005F23D9">
        <w:rPr>
          <w:rFonts w:ascii="Arial" w:hAnsi="Arial" w:cs="Arial"/>
          <w:b/>
          <w:sz w:val="28"/>
          <w:szCs w:val="28"/>
        </w:rPr>
        <w:t>3</w:t>
      </w:r>
      <w:r w:rsidR="00514907">
        <w:rPr>
          <w:rFonts w:ascii="Arial" w:hAnsi="Arial" w:cs="Arial"/>
          <w:b/>
          <w:sz w:val="28"/>
          <w:szCs w:val="28"/>
        </w:rPr>
        <w:t xml:space="preserve"> </w:t>
      </w:r>
      <w:r w:rsidR="00A10C67" w:rsidRPr="00A10C67">
        <w:rPr>
          <w:rFonts w:ascii="Arial" w:hAnsi="Arial" w:cs="Arial"/>
          <w:b/>
          <w:sz w:val="28"/>
          <w:szCs w:val="28"/>
        </w:rPr>
        <w:t>eBook</w:t>
      </w:r>
      <w:r w:rsidR="00A10C67" w:rsidRPr="00A10C67">
        <w:rPr>
          <w:rFonts w:ascii="Arial" w:hAnsi="Arial" w:cs="Arial"/>
          <w:b/>
          <w:sz w:val="28"/>
          <w:szCs w:val="28"/>
          <w:vertAlign w:val="superscript"/>
        </w:rPr>
        <w:t>+</w:t>
      </w:r>
      <w:r w:rsidR="00A10C67" w:rsidRPr="00A10C67">
        <w:rPr>
          <w:rFonts w:ascii="Arial" w:hAnsi="Arial" w:cs="Arial"/>
          <w:b/>
          <w:sz w:val="28"/>
          <w:szCs w:val="28"/>
        </w:rPr>
        <w:t xml:space="preserve"> + Risorse online + Piattaforma didattica</w:t>
      </w:r>
    </w:p>
    <w:p w14:paraId="1D8F1895" w14:textId="601E2800" w:rsidR="005F23D9" w:rsidRPr="00A10C67" w:rsidRDefault="005F23D9" w:rsidP="005F23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right="-1" w:hanging="709"/>
        <w:rPr>
          <w:rFonts w:ascii="Arial" w:hAnsi="Arial" w:cs="Arial"/>
          <w:b/>
          <w:sz w:val="28"/>
          <w:szCs w:val="28"/>
        </w:rPr>
      </w:pPr>
      <w:r w:rsidRPr="005F23D9">
        <w:rPr>
          <w:rFonts w:ascii="Arial" w:hAnsi="Arial" w:cs="Arial"/>
          <w:bCs/>
          <w:sz w:val="28"/>
          <w:szCs w:val="28"/>
        </w:rPr>
        <w:t>Casa editrice:</w:t>
      </w:r>
      <w:r w:rsidRPr="005F23D9">
        <w:rPr>
          <w:rFonts w:ascii="Arial" w:hAnsi="Arial" w:cs="Arial"/>
          <w:b/>
          <w:sz w:val="28"/>
          <w:szCs w:val="28"/>
        </w:rPr>
        <w:t xml:space="preserve"> Hoepli, Milano</w:t>
      </w:r>
    </w:p>
    <w:p w14:paraId="1D80CEDD" w14:textId="1A0EFA05" w:rsidR="00514907" w:rsidRPr="00514907" w:rsidRDefault="00514907" w:rsidP="00885617">
      <w:pPr>
        <w:rPr>
          <w:rFonts w:ascii="Arial" w:hAnsi="Arial" w:cs="Arial"/>
          <w:b/>
          <w:sz w:val="28"/>
        </w:rPr>
      </w:pPr>
      <w:r w:rsidRPr="00A10C67">
        <w:rPr>
          <w:rFonts w:ascii="Arial" w:hAnsi="Arial" w:cs="Arial"/>
          <w:sz w:val="28"/>
        </w:rPr>
        <w:t xml:space="preserve">Prezzo: </w:t>
      </w:r>
      <w:r>
        <w:rPr>
          <w:rFonts w:ascii="Arial" w:hAnsi="Arial" w:cs="Arial"/>
          <w:sz w:val="28"/>
        </w:rPr>
        <w:t xml:space="preserve">vol. 1: </w:t>
      </w:r>
      <w:r w:rsidRPr="00514907">
        <w:rPr>
          <w:rFonts w:ascii="Arial" w:hAnsi="Arial" w:cs="Arial"/>
          <w:b/>
          <w:sz w:val="28"/>
        </w:rPr>
        <w:t>euro 1</w:t>
      </w:r>
      <w:r w:rsidR="009E279E">
        <w:rPr>
          <w:rFonts w:ascii="Arial" w:hAnsi="Arial" w:cs="Arial"/>
          <w:b/>
          <w:sz w:val="28"/>
        </w:rPr>
        <w:t>2</w:t>
      </w:r>
      <w:r w:rsidRPr="00514907">
        <w:rPr>
          <w:rFonts w:ascii="Arial" w:hAnsi="Arial" w:cs="Arial"/>
          <w:b/>
          <w:sz w:val="28"/>
        </w:rPr>
        <w:t>,</w:t>
      </w:r>
      <w:r w:rsidR="009E279E">
        <w:rPr>
          <w:rFonts w:ascii="Arial" w:hAnsi="Arial" w:cs="Arial"/>
          <w:b/>
          <w:sz w:val="28"/>
        </w:rPr>
        <w:t>3</w:t>
      </w:r>
      <w:r w:rsidRPr="00514907">
        <w:rPr>
          <w:rFonts w:ascii="Arial" w:hAnsi="Arial" w:cs="Arial"/>
          <w:b/>
          <w:sz w:val="28"/>
        </w:rPr>
        <w:t>0</w:t>
      </w:r>
      <w:r>
        <w:rPr>
          <w:rFonts w:ascii="Arial" w:hAnsi="Arial" w:cs="Arial"/>
          <w:sz w:val="28"/>
        </w:rPr>
        <w:t xml:space="preserve">; </w:t>
      </w:r>
      <w:r w:rsidRPr="00A10C67">
        <w:rPr>
          <w:rFonts w:ascii="Arial" w:hAnsi="Arial" w:cs="Arial"/>
          <w:sz w:val="28"/>
        </w:rPr>
        <w:t xml:space="preserve">vol. </w:t>
      </w:r>
      <w:r>
        <w:rPr>
          <w:rFonts w:ascii="Arial" w:hAnsi="Arial" w:cs="Arial"/>
          <w:sz w:val="28"/>
        </w:rPr>
        <w:t>2</w:t>
      </w:r>
      <w:r w:rsidRPr="00A10C67">
        <w:rPr>
          <w:rFonts w:ascii="Arial" w:hAnsi="Arial" w:cs="Arial"/>
          <w:sz w:val="28"/>
        </w:rPr>
        <w:t xml:space="preserve">: </w:t>
      </w:r>
      <w:r w:rsidRPr="00514907">
        <w:rPr>
          <w:rFonts w:ascii="Arial" w:hAnsi="Arial" w:cs="Arial"/>
          <w:b/>
          <w:sz w:val="28"/>
        </w:rPr>
        <w:t>euro 1</w:t>
      </w:r>
      <w:r w:rsidR="009E279E">
        <w:rPr>
          <w:rFonts w:ascii="Arial" w:hAnsi="Arial" w:cs="Arial"/>
          <w:b/>
          <w:sz w:val="28"/>
        </w:rPr>
        <w:t>2</w:t>
      </w:r>
      <w:r w:rsidRPr="00514907">
        <w:rPr>
          <w:rFonts w:ascii="Arial" w:hAnsi="Arial" w:cs="Arial"/>
          <w:b/>
          <w:sz w:val="28"/>
        </w:rPr>
        <w:t>,</w:t>
      </w:r>
      <w:r w:rsidR="009E279E">
        <w:rPr>
          <w:rFonts w:ascii="Arial" w:hAnsi="Arial" w:cs="Arial"/>
          <w:b/>
          <w:sz w:val="28"/>
        </w:rPr>
        <w:t>3</w:t>
      </w:r>
      <w:r w:rsidRPr="00514907">
        <w:rPr>
          <w:rFonts w:ascii="Arial" w:hAnsi="Arial" w:cs="Arial"/>
          <w:b/>
          <w:sz w:val="28"/>
        </w:rPr>
        <w:t>0</w:t>
      </w:r>
      <w:r w:rsidR="005F23D9">
        <w:rPr>
          <w:rFonts w:ascii="Arial" w:hAnsi="Arial" w:cs="Arial"/>
          <w:b/>
          <w:sz w:val="28"/>
        </w:rPr>
        <w:t xml:space="preserve">; </w:t>
      </w:r>
      <w:r w:rsidR="005F23D9" w:rsidRPr="005F23D9">
        <w:rPr>
          <w:rFonts w:ascii="Arial" w:hAnsi="Arial" w:cs="Arial"/>
          <w:bCs/>
          <w:sz w:val="28"/>
        </w:rPr>
        <w:t>vol. 3:</w:t>
      </w:r>
      <w:r w:rsidR="005F23D9">
        <w:rPr>
          <w:rFonts w:ascii="Arial" w:hAnsi="Arial" w:cs="Arial"/>
          <w:b/>
          <w:sz w:val="28"/>
        </w:rPr>
        <w:t xml:space="preserve"> euro 1</w:t>
      </w:r>
      <w:r w:rsidR="009E279E">
        <w:rPr>
          <w:rFonts w:ascii="Arial" w:hAnsi="Arial" w:cs="Arial"/>
          <w:b/>
          <w:sz w:val="28"/>
        </w:rPr>
        <w:t>2</w:t>
      </w:r>
      <w:r w:rsidR="005F23D9">
        <w:rPr>
          <w:rFonts w:ascii="Arial" w:hAnsi="Arial" w:cs="Arial"/>
          <w:b/>
          <w:sz w:val="28"/>
        </w:rPr>
        <w:t>,</w:t>
      </w:r>
      <w:r w:rsidR="009E279E">
        <w:rPr>
          <w:rFonts w:ascii="Arial" w:hAnsi="Arial" w:cs="Arial"/>
          <w:b/>
          <w:sz w:val="28"/>
        </w:rPr>
        <w:t>3</w:t>
      </w:r>
      <w:r w:rsidR="005F23D9">
        <w:rPr>
          <w:rFonts w:ascii="Arial" w:hAnsi="Arial" w:cs="Arial"/>
          <w:b/>
          <w:sz w:val="28"/>
        </w:rPr>
        <w:t>0</w:t>
      </w:r>
    </w:p>
    <w:p w14:paraId="407382D1" w14:textId="77777777" w:rsidR="00514907" w:rsidRDefault="005F7139" w:rsidP="00A10C67">
      <w:pPr>
        <w:rPr>
          <w:rFonts w:ascii="Arial" w:hAnsi="Arial" w:cs="Arial"/>
          <w:sz w:val="28"/>
        </w:rPr>
      </w:pPr>
      <w:r w:rsidRPr="00A10C67">
        <w:rPr>
          <w:rFonts w:ascii="Arial" w:hAnsi="Arial" w:cs="Arial"/>
          <w:sz w:val="28"/>
        </w:rPr>
        <w:t>ISBN</w:t>
      </w:r>
      <w:r w:rsidR="00A10C67">
        <w:rPr>
          <w:rFonts w:ascii="Arial" w:hAnsi="Arial" w:cs="Arial"/>
          <w:sz w:val="28"/>
        </w:rPr>
        <w:t xml:space="preserve"> </w:t>
      </w:r>
      <w:r w:rsidRPr="00A10C67">
        <w:rPr>
          <w:rFonts w:ascii="Arial" w:hAnsi="Arial" w:cs="Arial"/>
          <w:sz w:val="28"/>
        </w:rPr>
        <w:t>(libro misto + eBook</w:t>
      </w:r>
      <w:r w:rsidRPr="00A10C67">
        <w:rPr>
          <w:rFonts w:ascii="Arial" w:hAnsi="Arial" w:cs="Arial"/>
          <w:sz w:val="28"/>
          <w:vertAlign w:val="superscript"/>
        </w:rPr>
        <w:t>+</w:t>
      </w:r>
      <w:r w:rsidRPr="00A10C67">
        <w:rPr>
          <w:rFonts w:ascii="Arial" w:hAnsi="Arial" w:cs="Arial"/>
          <w:sz w:val="28"/>
        </w:rPr>
        <w:t>)</w:t>
      </w:r>
      <w:r w:rsidR="00BC4D5B" w:rsidRPr="00A10C67">
        <w:rPr>
          <w:rFonts w:ascii="Arial" w:hAnsi="Arial" w:cs="Arial"/>
          <w:sz w:val="28"/>
        </w:rPr>
        <w:t xml:space="preserve">: </w:t>
      </w:r>
      <w:r w:rsidR="00514907">
        <w:rPr>
          <w:rFonts w:ascii="Arial" w:hAnsi="Arial" w:cs="Arial"/>
          <w:sz w:val="28"/>
        </w:rPr>
        <w:t xml:space="preserve">vol. 1: </w:t>
      </w:r>
      <w:r w:rsidR="00514907" w:rsidRPr="00514907">
        <w:rPr>
          <w:rFonts w:ascii="Arial" w:hAnsi="Arial" w:cs="Arial"/>
          <w:b/>
          <w:sz w:val="28"/>
        </w:rPr>
        <w:t>978-88-203-8868-3</w:t>
      </w:r>
      <w:r w:rsidR="00514907">
        <w:rPr>
          <w:rFonts w:ascii="Arial" w:hAnsi="Arial" w:cs="Arial"/>
          <w:sz w:val="28"/>
        </w:rPr>
        <w:t>;</w:t>
      </w:r>
    </w:p>
    <w:p w14:paraId="2A6E6145" w14:textId="47E1D3B4" w:rsidR="00BC4D5B" w:rsidRPr="00A10C67" w:rsidRDefault="00184E7A" w:rsidP="00514907">
      <w:pPr>
        <w:ind w:firstLine="709"/>
        <w:rPr>
          <w:rFonts w:ascii="Arial" w:hAnsi="Arial" w:cs="Arial"/>
          <w:b/>
          <w:sz w:val="28"/>
          <w:szCs w:val="28"/>
        </w:rPr>
      </w:pPr>
      <w:r w:rsidRPr="00514907">
        <w:rPr>
          <w:rFonts w:ascii="Arial" w:hAnsi="Arial" w:cs="Arial"/>
          <w:sz w:val="28"/>
        </w:rPr>
        <w:t xml:space="preserve">vol. </w:t>
      </w:r>
      <w:r w:rsidR="00687AF3" w:rsidRPr="00514907">
        <w:rPr>
          <w:rFonts w:ascii="Arial" w:hAnsi="Arial" w:cs="Arial"/>
          <w:sz w:val="28"/>
        </w:rPr>
        <w:t>2</w:t>
      </w:r>
      <w:r w:rsidRPr="00514907">
        <w:rPr>
          <w:rFonts w:ascii="Arial" w:hAnsi="Arial" w:cs="Arial"/>
          <w:sz w:val="28"/>
        </w:rPr>
        <w:t xml:space="preserve">: </w:t>
      </w:r>
      <w:r w:rsidR="00BC4D5B" w:rsidRPr="00514907">
        <w:rPr>
          <w:rFonts w:ascii="Arial" w:hAnsi="Arial" w:cs="Arial"/>
          <w:b/>
          <w:sz w:val="28"/>
        </w:rPr>
        <w:t>978-88-203-</w:t>
      </w:r>
      <w:r w:rsidR="00514907" w:rsidRPr="00514907">
        <w:rPr>
          <w:rFonts w:ascii="Arial" w:hAnsi="Arial" w:cs="Arial"/>
          <w:b/>
          <w:sz w:val="28"/>
        </w:rPr>
        <w:t>9494</w:t>
      </w:r>
      <w:r w:rsidR="00A10C67" w:rsidRPr="00514907">
        <w:rPr>
          <w:rFonts w:ascii="Arial" w:hAnsi="Arial" w:cs="Arial"/>
          <w:b/>
          <w:sz w:val="28"/>
        </w:rPr>
        <w:t>-3</w:t>
      </w:r>
      <w:r w:rsidR="005F23D9">
        <w:rPr>
          <w:rFonts w:ascii="Arial" w:hAnsi="Arial" w:cs="Arial"/>
          <w:b/>
          <w:sz w:val="28"/>
        </w:rPr>
        <w:t xml:space="preserve">; </w:t>
      </w:r>
      <w:r w:rsidR="005F23D9" w:rsidRPr="005F23D9">
        <w:rPr>
          <w:rFonts w:ascii="Arial" w:hAnsi="Arial" w:cs="Arial"/>
          <w:bCs/>
          <w:sz w:val="28"/>
        </w:rPr>
        <w:t>vol. 3:</w:t>
      </w:r>
      <w:r w:rsidR="005F23D9">
        <w:rPr>
          <w:rFonts w:ascii="Arial" w:hAnsi="Arial" w:cs="Arial"/>
          <w:b/>
          <w:sz w:val="28"/>
        </w:rPr>
        <w:t xml:space="preserve"> </w:t>
      </w:r>
      <w:r w:rsidR="005F23D9" w:rsidRPr="005F23D9">
        <w:rPr>
          <w:rFonts w:ascii="Arial" w:hAnsi="Arial" w:cs="Arial"/>
          <w:b/>
          <w:sz w:val="28"/>
        </w:rPr>
        <w:t>978</w:t>
      </w:r>
      <w:r w:rsidR="005F23D9">
        <w:rPr>
          <w:rFonts w:ascii="Arial" w:hAnsi="Arial" w:cs="Arial"/>
          <w:b/>
          <w:sz w:val="28"/>
        </w:rPr>
        <w:t>-</w:t>
      </w:r>
      <w:r w:rsidR="005F23D9" w:rsidRPr="005F23D9">
        <w:rPr>
          <w:rFonts w:ascii="Arial" w:hAnsi="Arial" w:cs="Arial"/>
          <w:b/>
          <w:sz w:val="28"/>
        </w:rPr>
        <w:t>88</w:t>
      </w:r>
      <w:r w:rsidR="005F23D9">
        <w:rPr>
          <w:rFonts w:ascii="Arial" w:hAnsi="Arial" w:cs="Arial"/>
          <w:b/>
          <w:sz w:val="28"/>
        </w:rPr>
        <w:t>-</w:t>
      </w:r>
      <w:r w:rsidR="005F23D9" w:rsidRPr="005F23D9">
        <w:rPr>
          <w:rFonts w:ascii="Arial" w:hAnsi="Arial" w:cs="Arial"/>
          <w:b/>
          <w:sz w:val="28"/>
        </w:rPr>
        <w:t>360</w:t>
      </w:r>
      <w:r w:rsidR="005F23D9">
        <w:rPr>
          <w:rFonts w:ascii="Arial" w:hAnsi="Arial" w:cs="Arial"/>
          <w:b/>
          <w:sz w:val="28"/>
        </w:rPr>
        <w:t>-</w:t>
      </w:r>
      <w:r w:rsidR="005F23D9" w:rsidRPr="005F23D9">
        <w:rPr>
          <w:rFonts w:ascii="Arial" w:hAnsi="Arial" w:cs="Arial"/>
          <w:b/>
          <w:sz w:val="28"/>
        </w:rPr>
        <w:t>0341</w:t>
      </w:r>
      <w:r w:rsidR="005F23D9">
        <w:rPr>
          <w:rFonts w:ascii="Arial" w:hAnsi="Arial" w:cs="Arial"/>
          <w:b/>
          <w:sz w:val="28"/>
        </w:rPr>
        <w:t>-</w:t>
      </w:r>
      <w:r w:rsidR="005F23D9" w:rsidRPr="005F23D9">
        <w:rPr>
          <w:rFonts w:ascii="Arial" w:hAnsi="Arial" w:cs="Arial"/>
          <w:b/>
          <w:sz w:val="28"/>
        </w:rPr>
        <w:t>9</w:t>
      </w:r>
    </w:p>
    <w:p w14:paraId="679669A2" w14:textId="77777777" w:rsidR="00BC4D5B" w:rsidRPr="00161C79" w:rsidRDefault="00BC4D5B" w:rsidP="008856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rPr>
          <w:rFonts w:ascii="Arial" w:hAnsi="Arial"/>
          <w:sz w:val="28"/>
          <w:szCs w:val="28"/>
        </w:rPr>
      </w:pPr>
      <w:r w:rsidRPr="00A10C67">
        <w:rPr>
          <w:rFonts w:ascii="Arial" w:hAnsi="Arial"/>
          <w:sz w:val="28"/>
          <w:szCs w:val="28"/>
        </w:rPr>
        <w:t xml:space="preserve">Disponibile anche in </w:t>
      </w:r>
      <w:r w:rsidRPr="005F23D9">
        <w:rPr>
          <w:rFonts w:ascii="Arial" w:hAnsi="Arial"/>
          <w:b/>
          <w:sz w:val="28"/>
          <w:szCs w:val="28"/>
          <w:highlight w:val="lightGray"/>
        </w:rPr>
        <w:t>VERSIONE DIGITALE</w:t>
      </w:r>
      <w:r w:rsidRPr="005F23D9">
        <w:rPr>
          <w:rFonts w:ascii="Arial" w:hAnsi="Arial"/>
          <w:sz w:val="28"/>
          <w:szCs w:val="28"/>
          <w:highlight w:val="lightGray"/>
        </w:rPr>
        <w:t xml:space="preserve"> (</w:t>
      </w:r>
      <w:r w:rsidRPr="005F23D9">
        <w:rPr>
          <w:rFonts w:ascii="Arial" w:hAnsi="Arial"/>
          <w:b/>
          <w:sz w:val="28"/>
          <w:szCs w:val="28"/>
          <w:highlight w:val="lightGray"/>
        </w:rPr>
        <w:t>E-BOOK</w:t>
      </w:r>
      <w:r w:rsidRPr="005F23D9">
        <w:rPr>
          <w:rFonts w:ascii="Arial" w:hAnsi="Arial"/>
          <w:sz w:val="28"/>
          <w:szCs w:val="28"/>
          <w:highlight w:val="lightGray"/>
        </w:rPr>
        <w:t>)</w:t>
      </w:r>
    </w:p>
    <w:p w14:paraId="105F5654" w14:textId="77777777" w:rsidR="00BC4D5B" w:rsidRPr="00BB5F33" w:rsidRDefault="00BC4D5B" w:rsidP="00885617">
      <w:pPr>
        <w:pBdr>
          <w:bottom w:val="single" w:sz="12" w:space="5" w:color="auto"/>
        </w:pBdr>
        <w:rPr>
          <w:rFonts w:ascii="Arial" w:hAnsi="Arial"/>
          <w:spacing w:val="-16"/>
          <w:sz w:val="22"/>
          <w:szCs w:val="16"/>
          <w:vertAlign w:val="subscript"/>
        </w:rPr>
      </w:pPr>
    </w:p>
    <w:p w14:paraId="347F8C43" w14:textId="77777777" w:rsidR="00BC4D5B" w:rsidRPr="00336787" w:rsidRDefault="00BC4D5B" w:rsidP="00885617">
      <w:pPr>
        <w:rPr>
          <w:sz w:val="2"/>
          <w:szCs w:val="2"/>
        </w:rPr>
      </w:pPr>
    </w:p>
    <w:p w14:paraId="1C34C594" w14:textId="77777777" w:rsidR="00BC4D5B" w:rsidRDefault="00BC4D5B" w:rsidP="00885617">
      <w:pPr>
        <w:pStyle w:val="Testonormale"/>
        <w:contextualSpacing/>
        <w:rPr>
          <w:rFonts w:ascii="Arial" w:hAnsi="Arial"/>
          <w:sz w:val="24"/>
        </w:rPr>
      </w:pPr>
    </w:p>
    <w:p w14:paraId="2F8C6D13" w14:textId="2EB95C82" w:rsidR="00BC6D52" w:rsidRPr="00723CE2" w:rsidRDefault="00514907" w:rsidP="00BC6D52">
      <w:pPr>
        <w:pStyle w:val="Corpodeltesto21"/>
        <w:jc w:val="both"/>
        <w:rPr>
          <w:rFonts w:ascii="Arial" w:hAnsi="Arial" w:cs="Arial"/>
          <w:color w:val="FF0000"/>
          <w:szCs w:val="22"/>
        </w:rPr>
      </w:pPr>
      <w:r>
        <w:rPr>
          <w:rFonts w:ascii="Arial" w:hAnsi="Arial" w:cs="Arial"/>
          <w:szCs w:val="22"/>
        </w:rPr>
        <w:t xml:space="preserve">Gli </w:t>
      </w:r>
      <w:r w:rsidRPr="00514907">
        <w:rPr>
          <w:rFonts w:ascii="Arial" w:hAnsi="Arial" w:cs="Arial"/>
          <w:i/>
          <w:szCs w:val="22"/>
        </w:rPr>
        <w:t>Eserciziari</w:t>
      </w:r>
      <w:r>
        <w:rPr>
          <w:rFonts w:ascii="Arial" w:hAnsi="Arial" w:cs="Arial"/>
          <w:szCs w:val="22"/>
        </w:rPr>
        <w:t xml:space="preserve"> sono </w:t>
      </w:r>
      <w:r w:rsidRPr="00514907">
        <w:rPr>
          <w:rFonts w:ascii="Arial" w:hAnsi="Arial" w:cs="Arial"/>
          <w:b/>
          <w:szCs w:val="22"/>
        </w:rPr>
        <w:t>testi di supporto</w:t>
      </w:r>
      <w:r>
        <w:rPr>
          <w:rFonts w:ascii="Arial" w:hAnsi="Arial" w:cs="Arial"/>
          <w:szCs w:val="22"/>
        </w:rPr>
        <w:t xml:space="preserve"> allo studio e alla comprensione della teoria </w:t>
      </w:r>
      <w:r w:rsidRPr="005F23D9">
        <w:rPr>
          <w:rFonts w:ascii="Arial" w:hAnsi="Arial" w:cs="Arial"/>
          <w:b/>
          <w:bCs/>
          <w:szCs w:val="22"/>
        </w:rPr>
        <w:t>Elet</w:t>
      </w:r>
      <w:r w:rsidR="00C9530E" w:rsidRPr="005F23D9">
        <w:rPr>
          <w:rFonts w:ascii="Arial" w:hAnsi="Arial" w:cs="Arial"/>
          <w:b/>
          <w:bCs/>
          <w:szCs w:val="22"/>
        </w:rPr>
        <w:t>tr</w:t>
      </w:r>
      <w:r w:rsidRPr="005F23D9">
        <w:rPr>
          <w:rFonts w:ascii="Arial" w:hAnsi="Arial" w:cs="Arial"/>
          <w:b/>
          <w:bCs/>
          <w:szCs w:val="22"/>
        </w:rPr>
        <w:t>otecnica ed Elettronica</w:t>
      </w:r>
      <w:r>
        <w:rPr>
          <w:rFonts w:ascii="Arial" w:hAnsi="Arial" w:cs="Arial"/>
          <w:szCs w:val="22"/>
        </w:rPr>
        <w:t xml:space="preserve"> e integrano gli esercizi già presenti nei volumi di teoria di riferimento, offrendo in totale il </w:t>
      </w:r>
      <w:r w:rsidRPr="005F23D9">
        <w:rPr>
          <w:rFonts w:ascii="Arial" w:hAnsi="Arial" w:cs="Arial"/>
          <w:b/>
          <w:bCs/>
          <w:szCs w:val="22"/>
        </w:rPr>
        <w:t>primo</w:t>
      </w:r>
      <w:r>
        <w:rPr>
          <w:rFonts w:ascii="Arial" w:hAnsi="Arial" w:cs="Arial"/>
          <w:szCs w:val="22"/>
        </w:rPr>
        <w:t xml:space="preserve"> oltre </w:t>
      </w:r>
      <w:r w:rsidRPr="005F23D9">
        <w:rPr>
          <w:rFonts w:ascii="Arial" w:hAnsi="Arial" w:cs="Arial"/>
          <w:b/>
          <w:bCs/>
          <w:szCs w:val="22"/>
        </w:rPr>
        <w:t>600 esercizi</w:t>
      </w:r>
      <w:r>
        <w:rPr>
          <w:rFonts w:ascii="Arial" w:hAnsi="Arial" w:cs="Arial"/>
          <w:szCs w:val="22"/>
        </w:rPr>
        <w:t xml:space="preserve">, il </w:t>
      </w:r>
      <w:r w:rsidRPr="005F23D9">
        <w:rPr>
          <w:rFonts w:ascii="Arial" w:hAnsi="Arial" w:cs="Arial"/>
          <w:b/>
          <w:bCs/>
          <w:szCs w:val="22"/>
        </w:rPr>
        <w:t>secondo</w:t>
      </w:r>
      <w:r>
        <w:rPr>
          <w:rFonts w:ascii="Arial" w:hAnsi="Arial" w:cs="Arial"/>
          <w:szCs w:val="22"/>
        </w:rPr>
        <w:t xml:space="preserve"> oltre </w:t>
      </w:r>
      <w:r w:rsidRPr="005F23D9">
        <w:rPr>
          <w:rFonts w:ascii="Arial" w:hAnsi="Arial" w:cs="Arial"/>
          <w:b/>
          <w:bCs/>
          <w:szCs w:val="22"/>
        </w:rPr>
        <w:t>450</w:t>
      </w:r>
      <w:r w:rsidR="00C9530E">
        <w:rPr>
          <w:rFonts w:ascii="Arial" w:hAnsi="Arial" w:cs="Arial"/>
          <w:szCs w:val="22"/>
        </w:rPr>
        <w:t xml:space="preserve">, </w:t>
      </w:r>
      <w:r w:rsidR="005F23D9">
        <w:rPr>
          <w:rFonts w:ascii="Arial" w:hAnsi="Arial" w:cs="Arial"/>
          <w:szCs w:val="22"/>
        </w:rPr>
        <w:t xml:space="preserve">e </w:t>
      </w:r>
      <w:r w:rsidR="00C9530E" w:rsidRPr="005F23D9">
        <w:rPr>
          <w:rFonts w:ascii="Arial" w:hAnsi="Arial" w:cs="Arial"/>
          <w:szCs w:val="22"/>
        </w:rPr>
        <w:t xml:space="preserve">il </w:t>
      </w:r>
      <w:r w:rsidR="00C9530E" w:rsidRPr="005F23D9">
        <w:rPr>
          <w:rFonts w:ascii="Arial" w:hAnsi="Arial" w:cs="Arial"/>
          <w:b/>
          <w:bCs/>
          <w:szCs w:val="22"/>
        </w:rPr>
        <w:t>terzo</w:t>
      </w:r>
      <w:r w:rsidR="005F23D9" w:rsidRPr="005F23D9">
        <w:rPr>
          <w:rFonts w:ascii="Arial" w:hAnsi="Arial" w:cs="Arial"/>
          <w:b/>
          <w:bCs/>
          <w:szCs w:val="22"/>
        </w:rPr>
        <w:t>, novità 2021,</w:t>
      </w:r>
      <w:r w:rsidR="00C9530E" w:rsidRPr="005F23D9">
        <w:rPr>
          <w:rFonts w:ascii="Arial" w:hAnsi="Arial" w:cs="Arial"/>
          <w:b/>
          <w:bCs/>
          <w:szCs w:val="22"/>
        </w:rPr>
        <w:t xml:space="preserve"> circa 250</w:t>
      </w:r>
      <w:r w:rsidR="005F23D9" w:rsidRPr="005F23D9">
        <w:rPr>
          <w:rFonts w:ascii="Arial" w:hAnsi="Arial" w:cs="Arial"/>
          <w:szCs w:val="22"/>
        </w:rPr>
        <w:t xml:space="preserve">. </w:t>
      </w:r>
      <w:r w:rsidR="005F23D9">
        <w:rPr>
          <w:rFonts w:ascii="Arial" w:hAnsi="Arial" w:cs="Arial"/>
          <w:szCs w:val="22"/>
        </w:rPr>
        <w:t>In particolare, il terzo volume a</w:t>
      </w:r>
      <w:r w:rsidR="00723CE2" w:rsidRPr="005F23D9">
        <w:rPr>
          <w:rFonts w:ascii="Arial" w:hAnsi="Arial" w:cs="Arial"/>
          <w:szCs w:val="22"/>
        </w:rPr>
        <w:t>ccompagna</w:t>
      </w:r>
      <w:r w:rsidR="00C9530E" w:rsidRPr="005F23D9">
        <w:rPr>
          <w:rFonts w:ascii="Arial" w:hAnsi="Arial" w:cs="Arial"/>
          <w:szCs w:val="22"/>
        </w:rPr>
        <w:t xml:space="preserve"> progressivamente lo studente alla preparazione dello svolgimento della </w:t>
      </w:r>
      <w:r w:rsidR="00C9530E" w:rsidRPr="005F23D9">
        <w:rPr>
          <w:rFonts w:ascii="Arial" w:hAnsi="Arial" w:cs="Arial"/>
          <w:b/>
          <w:bCs/>
          <w:szCs w:val="22"/>
        </w:rPr>
        <w:t>seconda prova scritta dell’Esame di Stato</w:t>
      </w:r>
      <w:r w:rsidR="00723CE2" w:rsidRPr="005F23D9">
        <w:rPr>
          <w:rFonts w:ascii="Arial" w:hAnsi="Arial" w:cs="Arial"/>
          <w:szCs w:val="22"/>
        </w:rPr>
        <w:t>, in relazione alla proposta di esercizio comunemente assegnata negli ultimi anni scolastici</w:t>
      </w:r>
      <w:r w:rsidR="00F62522" w:rsidRPr="005F23D9">
        <w:rPr>
          <w:rFonts w:ascii="Arial" w:hAnsi="Arial" w:cs="Arial"/>
          <w:szCs w:val="22"/>
        </w:rPr>
        <w:t>, di cui è indicata la soluzione.</w:t>
      </w:r>
      <w:r w:rsidRPr="00723CE2">
        <w:rPr>
          <w:rFonts w:ascii="Arial" w:hAnsi="Arial" w:cs="Arial"/>
          <w:color w:val="FF0000"/>
          <w:szCs w:val="22"/>
        </w:rPr>
        <w:t xml:space="preserve"> </w:t>
      </w:r>
    </w:p>
    <w:p w14:paraId="39412F1F" w14:textId="77777777" w:rsidR="00BC6D52" w:rsidRDefault="00A10C67" w:rsidP="00BC6D52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L’eserciziario</w:t>
      </w:r>
      <w:r w:rsidR="00BC6D52">
        <w:rPr>
          <w:rFonts w:ascii="Arial" w:hAnsi="Arial" w:cs="Arial"/>
          <w:szCs w:val="22"/>
        </w:rPr>
        <w:t xml:space="preserve"> consente al docente, per la ricchezza e la varietà dei casi proposti, di organizzare con flessibilità </w:t>
      </w:r>
      <w:r w:rsidR="00BC6D52" w:rsidRPr="00A10C67">
        <w:rPr>
          <w:rFonts w:ascii="Arial" w:hAnsi="Arial" w:cs="Arial"/>
          <w:b/>
          <w:szCs w:val="22"/>
        </w:rPr>
        <w:t>itinerari didattici</w:t>
      </w:r>
      <w:r w:rsidR="00BC6D52">
        <w:rPr>
          <w:rFonts w:ascii="Arial" w:hAnsi="Arial" w:cs="Arial"/>
          <w:szCs w:val="22"/>
        </w:rPr>
        <w:t>, per meglio assecondare i diversi ritmi di apprendimento dei singoli allievi.</w:t>
      </w:r>
      <w:r>
        <w:rPr>
          <w:rFonts w:ascii="Arial" w:hAnsi="Arial" w:cs="Arial"/>
          <w:szCs w:val="22"/>
        </w:rPr>
        <w:t xml:space="preserve"> </w:t>
      </w:r>
      <w:r w:rsidR="00BC6D52">
        <w:rPr>
          <w:rFonts w:ascii="Arial" w:hAnsi="Arial" w:cs="Arial"/>
          <w:szCs w:val="22"/>
        </w:rPr>
        <w:t xml:space="preserve">Gli studenti, d’altro canto, possono costruire autonomamente un </w:t>
      </w:r>
      <w:r w:rsidR="00BC6D52" w:rsidRPr="00A10C67">
        <w:rPr>
          <w:rFonts w:ascii="Arial" w:hAnsi="Arial" w:cs="Arial"/>
          <w:b/>
          <w:szCs w:val="22"/>
        </w:rPr>
        <w:t>percorso personalizzato</w:t>
      </w:r>
      <w:r w:rsidR="00BC6D52">
        <w:rPr>
          <w:rFonts w:ascii="Arial" w:hAnsi="Arial" w:cs="Arial"/>
          <w:szCs w:val="22"/>
        </w:rPr>
        <w:t xml:space="preserve"> nella comprensione degli argomenti e nella preparazione alle verifiche in itinere.</w:t>
      </w:r>
    </w:p>
    <w:p w14:paraId="2AB448D2" w14:textId="68CF4087" w:rsidR="002B65B2" w:rsidRDefault="00514907" w:rsidP="002B65B2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</w:t>
      </w:r>
      <w:r w:rsidR="002B65B2">
        <w:rPr>
          <w:rFonts w:ascii="Arial" w:hAnsi="Arial" w:cs="Arial"/>
          <w:szCs w:val="22"/>
        </w:rPr>
        <w:t xml:space="preserve"> volum</w:t>
      </w:r>
      <w:r>
        <w:rPr>
          <w:rFonts w:ascii="Arial" w:hAnsi="Arial" w:cs="Arial"/>
          <w:szCs w:val="22"/>
        </w:rPr>
        <w:t>i</w:t>
      </w:r>
      <w:r w:rsidR="00057838">
        <w:rPr>
          <w:rFonts w:ascii="Arial" w:hAnsi="Arial" w:cs="Arial"/>
          <w:szCs w:val="22"/>
        </w:rPr>
        <w:t xml:space="preserve"> cont</w:t>
      </w:r>
      <w:r w:rsidR="002B65B2">
        <w:rPr>
          <w:rFonts w:ascii="Arial" w:hAnsi="Arial" w:cs="Arial"/>
          <w:szCs w:val="22"/>
        </w:rPr>
        <w:t>en</w:t>
      </w:r>
      <w:r>
        <w:rPr>
          <w:rFonts w:ascii="Arial" w:hAnsi="Arial" w:cs="Arial"/>
          <w:szCs w:val="22"/>
        </w:rPr>
        <w:t>gono</w:t>
      </w:r>
      <w:r w:rsidR="00A10C67">
        <w:rPr>
          <w:rFonts w:ascii="Arial" w:hAnsi="Arial" w:cs="Arial"/>
          <w:szCs w:val="22"/>
        </w:rPr>
        <w:t xml:space="preserve"> </w:t>
      </w:r>
      <w:r w:rsidR="002B65B2" w:rsidRPr="005F23D9">
        <w:rPr>
          <w:rFonts w:ascii="Arial" w:hAnsi="Arial" w:cs="Arial"/>
          <w:b/>
          <w:bCs/>
          <w:szCs w:val="22"/>
        </w:rPr>
        <w:t xml:space="preserve">numerosi </w:t>
      </w:r>
      <w:r w:rsidR="005E2875" w:rsidRPr="00A10C67">
        <w:rPr>
          <w:rFonts w:ascii="Arial" w:hAnsi="Arial" w:cs="Arial"/>
          <w:b/>
          <w:szCs w:val="22"/>
        </w:rPr>
        <w:t>esercizi</w:t>
      </w:r>
      <w:r w:rsidR="005F23D9">
        <w:rPr>
          <w:rFonts w:ascii="Arial" w:hAnsi="Arial" w:cs="Arial"/>
          <w:b/>
          <w:szCs w:val="22"/>
        </w:rPr>
        <w:t xml:space="preserve"> </w:t>
      </w:r>
      <w:r w:rsidR="005F23D9" w:rsidRPr="005F23D9">
        <w:rPr>
          <w:rFonts w:ascii="Arial" w:hAnsi="Arial" w:cs="Arial"/>
          <w:bCs/>
          <w:szCs w:val="22"/>
        </w:rPr>
        <w:t>proposti con</w:t>
      </w:r>
      <w:r w:rsidR="005F23D9">
        <w:rPr>
          <w:rFonts w:ascii="Arial" w:hAnsi="Arial" w:cs="Arial"/>
          <w:b/>
          <w:szCs w:val="22"/>
        </w:rPr>
        <w:t xml:space="preserve"> </w:t>
      </w:r>
      <w:r w:rsidR="005F23D9" w:rsidRPr="005F23D9">
        <w:rPr>
          <w:rFonts w:ascii="Arial" w:hAnsi="Arial" w:cs="Arial"/>
          <w:b/>
          <w:bCs/>
          <w:szCs w:val="22"/>
        </w:rPr>
        <w:t>grado di difficoltà crescente</w:t>
      </w:r>
      <w:r w:rsidR="005F23D9">
        <w:rPr>
          <w:rFonts w:ascii="Arial" w:hAnsi="Arial" w:cs="Arial"/>
          <w:b/>
          <w:bCs/>
          <w:szCs w:val="22"/>
        </w:rPr>
        <w:t xml:space="preserve">, </w:t>
      </w:r>
      <w:r w:rsidR="005F23D9" w:rsidRPr="005F23D9">
        <w:rPr>
          <w:rFonts w:ascii="Arial" w:hAnsi="Arial" w:cs="Arial"/>
          <w:szCs w:val="22"/>
        </w:rPr>
        <w:t>suddivisi in</w:t>
      </w:r>
      <w:r w:rsidR="005F23D9">
        <w:rPr>
          <w:rFonts w:ascii="Arial" w:hAnsi="Arial" w:cs="Arial"/>
          <w:b/>
          <w:bCs/>
          <w:szCs w:val="22"/>
        </w:rPr>
        <w:t xml:space="preserve"> tre tipologie:</w:t>
      </w:r>
      <w:r w:rsidR="005E2875" w:rsidRPr="00A10C67">
        <w:rPr>
          <w:rFonts w:ascii="Arial" w:hAnsi="Arial" w:cs="Arial"/>
          <w:b/>
          <w:szCs w:val="22"/>
        </w:rPr>
        <w:t xml:space="preserve"> </w:t>
      </w:r>
      <w:r w:rsidR="005F23D9">
        <w:rPr>
          <w:rFonts w:ascii="Arial" w:hAnsi="Arial" w:cs="Arial"/>
          <w:b/>
          <w:szCs w:val="22"/>
        </w:rPr>
        <w:t xml:space="preserve">esercizi </w:t>
      </w:r>
      <w:r w:rsidR="005E2875" w:rsidRPr="00A10C67">
        <w:rPr>
          <w:rFonts w:ascii="Arial" w:hAnsi="Arial" w:cs="Arial"/>
          <w:b/>
          <w:szCs w:val="22"/>
        </w:rPr>
        <w:t xml:space="preserve">interamente </w:t>
      </w:r>
      <w:r w:rsidR="00057838">
        <w:rPr>
          <w:rFonts w:ascii="Arial" w:hAnsi="Arial" w:cs="Arial"/>
          <w:b/>
          <w:szCs w:val="22"/>
        </w:rPr>
        <w:t>sv</w:t>
      </w:r>
      <w:r w:rsidR="005E2875" w:rsidRPr="00A10C67">
        <w:rPr>
          <w:rFonts w:ascii="Arial" w:hAnsi="Arial" w:cs="Arial"/>
          <w:b/>
          <w:szCs w:val="22"/>
        </w:rPr>
        <w:t>olti</w:t>
      </w:r>
      <w:r w:rsidR="005F23D9">
        <w:rPr>
          <w:rFonts w:ascii="Arial" w:hAnsi="Arial" w:cs="Arial"/>
          <w:b/>
          <w:szCs w:val="22"/>
        </w:rPr>
        <w:t>,</w:t>
      </w:r>
      <w:r w:rsidR="005F23D9">
        <w:rPr>
          <w:rFonts w:ascii="Arial" w:hAnsi="Arial" w:cs="Arial"/>
          <w:szCs w:val="22"/>
        </w:rPr>
        <w:t xml:space="preserve"> </w:t>
      </w:r>
      <w:r w:rsidR="005F23D9" w:rsidRPr="005F23D9">
        <w:rPr>
          <w:rFonts w:ascii="Arial" w:hAnsi="Arial" w:cs="Arial"/>
          <w:szCs w:val="22"/>
        </w:rPr>
        <w:t>relativi ad argomenti la cui comprensione è tradizionalmente ostica</w:t>
      </w:r>
      <w:r w:rsidR="005F23D9">
        <w:rPr>
          <w:rFonts w:ascii="Arial" w:hAnsi="Arial" w:cs="Arial"/>
          <w:szCs w:val="22"/>
        </w:rPr>
        <w:t xml:space="preserve"> </w:t>
      </w:r>
      <w:r w:rsidR="005F23D9" w:rsidRPr="005F23D9">
        <w:rPr>
          <w:rFonts w:ascii="Arial" w:hAnsi="Arial" w:cs="Arial"/>
          <w:szCs w:val="22"/>
        </w:rPr>
        <w:t>per gli studenti, presentano riferimenti alla relativa teoria;</w:t>
      </w:r>
      <w:r w:rsidR="005F23D9">
        <w:rPr>
          <w:rFonts w:ascii="Arial" w:hAnsi="Arial" w:cs="Arial"/>
          <w:szCs w:val="22"/>
        </w:rPr>
        <w:t xml:space="preserve"> </w:t>
      </w:r>
      <w:r w:rsidR="00A10C67" w:rsidRPr="00A10C67">
        <w:rPr>
          <w:rFonts w:ascii="Arial" w:hAnsi="Arial" w:cs="Arial"/>
          <w:b/>
          <w:szCs w:val="22"/>
        </w:rPr>
        <w:t xml:space="preserve">esercizi </w:t>
      </w:r>
      <w:r w:rsidR="00057838">
        <w:rPr>
          <w:rFonts w:ascii="Arial" w:hAnsi="Arial" w:cs="Arial"/>
          <w:b/>
          <w:szCs w:val="22"/>
        </w:rPr>
        <w:t xml:space="preserve">con </w:t>
      </w:r>
      <w:r w:rsidR="00A10C67" w:rsidRPr="00A10C67">
        <w:rPr>
          <w:rFonts w:ascii="Arial" w:hAnsi="Arial" w:cs="Arial"/>
          <w:b/>
          <w:szCs w:val="22"/>
        </w:rPr>
        <w:t>guida</w:t>
      </w:r>
      <w:r w:rsidR="00057838">
        <w:rPr>
          <w:rFonts w:ascii="Arial" w:hAnsi="Arial" w:cs="Arial"/>
          <w:b/>
          <w:szCs w:val="22"/>
        </w:rPr>
        <w:t xml:space="preserve"> alla soluzione</w:t>
      </w:r>
      <w:r w:rsidR="005F23D9">
        <w:rPr>
          <w:rFonts w:ascii="Arial" w:hAnsi="Arial" w:cs="Arial"/>
          <w:szCs w:val="22"/>
        </w:rPr>
        <w:t xml:space="preserve">, </w:t>
      </w:r>
      <w:r w:rsidR="005E2875" w:rsidRPr="002B65B2">
        <w:rPr>
          <w:rFonts w:ascii="Arial" w:hAnsi="Arial" w:cs="Arial"/>
          <w:szCs w:val="22"/>
        </w:rPr>
        <w:t>per agevolare il processo di assimilazione degli argomenti e della metodologia di analisi</w:t>
      </w:r>
      <w:r w:rsidR="005F23D9">
        <w:rPr>
          <w:rFonts w:ascii="Arial" w:hAnsi="Arial" w:cs="Arial"/>
          <w:szCs w:val="22"/>
        </w:rPr>
        <w:t xml:space="preserve"> </w:t>
      </w:r>
      <w:r w:rsidR="00A10C67">
        <w:rPr>
          <w:rFonts w:ascii="Arial" w:hAnsi="Arial" w:cs="Arial"/>
          <w:szCs w:val="22"/>
        </w:rPr>
        <w:t xml:space="preserve">ed </w:t>
      </w:r>
      <w:r w:rsidR="00A10C67" w:rsidRPr="00A10C67">
        <w:rPr>
          <w:rFonts w:ascii="Arial" w:hAnsi="Arial" w:cs="Arial"/>
          <w:b/>
          <w:szCs w:val="22"/>
        </w:rPr>
        <w:t>esercizi da svolgere</w:t>
      </w:r>
      <w:r w:rsidR="00A10C67">
        <w:rPr>
          <w:rFonts w:ascii="Arial" w:hAnsi="Arial" w:cs="Arial"/>
          <w:szCs w:val="22"/>
        </w:rPr>
        <w:t xml:space="preserve"> di cui è indicata la soluzione numerica</w:t>
      </w:r>
      <w:r w:rsidR="005E2875" w:rsidRPr="002B65B2">
        <w:rPr>
          <w:rFonts w:ascii="Arial" w:hAnsi="Arial" w:cs="Arial"/>
          <w:szCs w:val="22"/>
        </w:rPr>
        <w:t>.</w:t>
      </w:r>
      <w:r w:rsidR="009D2D8B">
        <w:rPr>
          <w:rFonts w:ascii="Arial" w:hAnsi="Arial" w:cs="Arial"/>
          <w:szCs w:val="22"/>
        </w:rPr>
        <w:t xml:space="preserve"> </w:t>
      </w:r>
      <w:r w:rsidR="0068441A">
        <w:rPr>
          <w:rFonts w:ascii="Arial" w:hAnsi="Arial" w:cs="Arial"/>
          <w:szCs w:val="22"/>
        </w:rPr>
        <w:t>G</w:t>
      </w:r>
      <w:r w:rsidR="005E2875" w:rsidRPr="002B65B2">
        <w:rPr>
          <w:rFonts w:ascii="Arial" w:hAnsi="Arial" w:cs="Arial"/>
          <w:szCs w:val="22"/>
        </w:rPr>
        <w:t xml:space="preserve">li esercizi </w:t>
      </w:r>
      <w:r w:rsidR="002B65B2">
        <w:rPr>
          <w:rFonts w:ascii="Arial" w:hAnsi="Arial" w:cs="Arial"/>
          <w:szCs w:val="22"/>
        </w:rPr>
        <w:t>proposti</w:t>
      </w:r>
      <w:r w:rsidR="005E2875" w:rsidRPr="002B65B2">
        <w:rPr>
          <w:rFonts w:ascii="Arial" w:hAnsi="Arial" w:cs="Arial"/>
          <w:szCs w:val="22"/>
        </w:rPr>
        <w:t>, mirati alla verifica dell’apprendimento globale</w:t>
      </w:r>
      <w:r w:rsidR="0068441A">
        <w:rPr>
          <w:rFonts w:ascii="Arial" w:hAnsi="Arial" w:cs="Arial"/>
          <w:szCs w:val="22"/>
        </w:rPr>
        <w:t xml:space="preserve">, sono </w:t>
      </w:r>
      <w:r w:rsidR="005E2875" w:rsidRPr="002B65B2">
        <w:rPr>
          <w:rFonts w:ascii="Arial" w:hAnsi="Arial" w:cs="Arial"/>
          <w:szCs w:val="22"/>
        </w:rPr>
        <w:t xml:space="preserve">strutturati in maniera da richiamare, per quanto possibile, nella soluzione, i singoli argomenti del </w:t>
      </w:r>
      <w:r w:rsidR="002B65B2" w:rsidRPr="0068441A">
        <w:rPr>
          <w:rFonts w:ascii="Arial" w:hAnsi="Arial" w:cs="Arial"/>
          <w:b/>
          <w:szCs w:val="22"/>
        </w:rPr>
        <w:t>corrispondente modulo teorico</w:t>
      </w:r>
      <w:r w:rsidR="005E2875" w:rsidRPr="002B65B2">
        <w:rPr>
          <w:rFonts w:ascii="Arial" w:hAnsi="Arial" w:cs="Arial"/>
          <w:szCs w:val="22"/>
        </w:rPr>
        <w:t>.</w:t>
      </w:r>
      <w:r w:rsidR="00AD7CD8">
        <w:rPr>
          <w:rFonts w:ascii="Arial" w:hAnsi="Arial" w:cs="Arial"/>
          <w:szCs w:val="22"/>
        </w:rPr>
        <w:t xml:space="preserve"> </w:t>
      </w:r>
      <w:r w:rsidR="009D2D8B">
        <w:rPr>
          <w:rFonts w:ascii="Arial" w:hAnsi="Arial" w:cs="Arial"/>
          <w:szCs w:val="22"/>
        </w:rPr>
        <w:t>Nella soluzione degli esercizi svolti sono stati inseriti</w:t>
      </w:r>
      <w:r w:rsidR="005E2875" w:rsidRPr="002B65B2">
        <w:rPr>
          <w:rFonts w:ascii="Arial" w:hAnsi="Arial" w:cs="Arial"/>
          <w:szCs w:val="22"/>
        </w:rPr>
        <w:t xml:space="preserve"> riferimenti ai </w:t>
      </w:r>
      <w:r w:rsidR="005E2875" w:rsidRPr="009D2D8B">
        <w:rPr>
          <w:rFonts w:ascii="Arial" w:hAnsi="Arial" w:cs="Arial"/>
          <w:b/>
          <w:szCs w:val="22"/>
        </w:rPr>
        <w:t xml:space="preserve">sistemi elettrici </w:t>
      </w:r>
      <w:r w:rsidR="002B65B2" w:rsidRPr="009D2D8B">
        <w:rPr>
          <w:rFonts w:ascii="Arial" w:hAnsi="Arial" w:cs="Arial"/>
          <w:b/>
          <w:szCs w:val="22"/>
        </w:rPr>
        <w:t xml:space="preserve">ed elettronici </w:t>
      </w:r>
      <w:r w:rsidR="005E2875" w:rsidRPr="009D2D8B">
        <w:rPr>
          <w:rFonts w:ascii="Arial" w:hAnsi="Arial" w:cs="Arial"/>
          <w:b/>
          <w:szCs w:val="22"/>
        </w:rPr>
        <w:t>reali</w:t>
      </w:r>
      <w:r w:rsidR="005E2875" w:rsidRPr="002B65B2">
        <w:rPr>
          <w:rFonts w:ascii="Arial" w:hAnsi="Arial" w:cs="Arial"/>
          <w:szCs w:val="22"/>
        </w:rPr>
        <w:t>, per evitare che l</w:t>
      </w:r>
      <w:r w:rsidR="002B65B2">
        <w:rPr>
          <w:rFonts w:ascii="Arial" w:hAnsi="Arial" w:cs="Arial"/>
          <w:szCs w:val="22"/>
        </w:rPr>
        <w:t xml:space="preserve">a disciplina </w:t>
      </w:r>
      <w:r w:rsidR="005E2875" w:rsidRPr="002B65B2">
        <w:rPr>
          <w:rFonts w:ascii="Arial" w:hAnsi="Arial" w:cs="Arial"/>
          <w:szCs w:val="22"/>
        </w:rPr>
        <w:t>sia intesa dagli alunni come materia “astratta”, e per chiarire che, viceversa, consente di modellizzare la realtà (impiantistica</w:t>
      </w:r>
      <w:r w:rsidR="002E0748">
        <w:rPr>
          <w:rFonts w:ascii="Arial" w:hAnsi="Arial" w:cs="Arial"/>
          <w:szCs w:val="22"/>
        </w:rPr>
        <w:t xml:space="preserve"> e</w:t>
      </w:r>
      <w:r w:rsidR="005E2875" w:rsidRPr="002B65B2">
        <w:rPr>
          <w:rFonts w:ascii="Arial" w:hAnsi="Arial" w:cs="Arial"/>
          <w:szCs w:val="22"/>
        </w:rPr>
        <w:t xml:space="preserve"> sistemistica). </w:t>
      </w:r>
    </w:p>
    <w:p w14:paraId="615A78DA" w14:textId="77777777" w:rsidR="005E2875" w:rsidRDefault="005E2875" w:rsidP="002B65B2">
      <w:pPr>
        <w:jc w:val="both"/>
        <w:rPr>
          <w:rFonts w:ascii="Arial" w:hAnsi="Arial" w:cs="Arial"/>
          <w:szCs w:val="22"/>
        </w:rPr>
      </w:pPr>
      <w:r w:rsidRPr="002B65B2">
        <w:rPr>
          <w:rFonts w:ascii="Arial" w:hAnsi="Arial" w:cs="Arial"/>
          <w:szCs w:val="22"/>
        </w:rPr>
        <w:t xml:space="preserve">In questa ottica, </w:t>
      </w:r>
      <w:r w:rsidR="002B65B2">
        <w:rPr>
          <w:rFonts w:ascii="Arial" w:hAnsi="Arial" w:cs="Arial"/>
          <w:szCs w:val="22"/>
        </w:rPr>
        <w:t>alcuni e</w:t>
      </w:r>
      <w:r w:rsidRPr="002B65B2">
        <w:rPr>
          <w:rFonts w:ascii="Arial" w:hAnsi="Arial" w:cs="Arial"/>
          <w:szCs w:val="22"/>
        </w:rPr>
        <w:t xml:space="preserve">sercizi non </w:t>
      </w:r>
      <w:r w:rsidR="002B65B2">
        <w:rPr>
          <w:rFonts w:ascii="Arial" w:hAnsi="Arial" w:cs="Arial"/>
          <w:szCs w:val="22"/>
        </w:rPr>
        <w:t>sono</w:t>
      </w:r>
      <w:r w:rsidRPr="002B65B2">
        <w:rPr>
          <w:rFonts w:ascii="Arial" w:hAnsi="Arial" w:cs="Arial"/>
          <w:szCs w:val="22"/>
        </w:rPr>
        <w:t xml:space="preserve"> unicamente basati sul calcolo tradizionale di </w:t>
      </w:r>
      <w:r w:rsidR="002B65B2">
        <w:rPr>
          <w:rFonts w:ascii="Arial" w:hAnsi="Arial" w:cs="Arial"/>
          <w:szCs w:val="22"/>
        </w:rPr>
        <w:t>grandezze elettriche,</w:t>
      </w:r>
      <w:r w:rsidRPr="002B65B2">
        <w:rPr>
          <w:rFonts w:ascii="Arial" w:hAnsi="Arial" w:cs="Arial"/>
          <w:szCs w:val="22"/>
        </w:rPr>
        <w:t xml:space="preserve"> ma </w:t>
      </w:r>
      <w:r w:rsidR="002B65B2">
        <w:rPr>
          <w:rFonts w:ascii="Arial" w:hAnsi="Arial" w:cs="Arial"/>
          <w:szCs w:val="22"/>
        </w:rPr>
        <w:t>hanno</w:t>
      </w:r>
      <w:r w:rsidRPr="002B65B2">
        <w:rPr>
          <w:rFonts w:ascii="Arial" w:hAnsi="Arial" w:cs="Arial"/>
          <w:szCs w:val="22"/>
        </w:rPr>
        <w:t xml:space="preserve"> come obiettivo </w:t>
      </w:r>
      <w:r w:rsidR="002B65B2">
        <w:rPr>
          <w:rFonts w:ascii="Arial" w:hAnsi="Arial" w:cs="Arial"/>
          <w:szCs w:val="22"/>
        </w:rPr>
        <w:t>l’</w:t>
      </w:r>
      <w:r w:rsidRPr="002E0748">
        <w:rPr>
          <w:rFonts w:ascii="Arial" w:hAnsi="Arial" w:cs="Arial"/>
          <w:b/>
          <w:szCs w:val="22"/>
        </w:rPr>
        <w:t>el</w:t>
      </w:r>
      <w:r w:rsidR="002B65B2" w:rsidRPr="002E0748">
        <w:rPr>
          <w:rFonts w:ascii="Arial" w:hAnsi="Arial" w:cs="Arial"/>
          <w:b/>
          <w:szCs w:val="22"/>
        </w:rPr>
        <w:t>ab</w:t>
      </w:r>
      <w:r w:rsidRPr="002E0748">
        <w:rPr>
          <w:rFonts w:ascii="Arial" w:hAnsi="Arial" w:cs="Arial"/>
          <w:b/>
          <w:szCs w:val="22"/>
        </w:rPr>
        <w:t xml:space="preserve">orazione di grafici </w:t>
      </w:r>
      <w:r w:rsidRPr="002B65B2">
        <w:rPr>
          <w:rFonts w:ascii="Arial" w:hAnsi="Arial" w:cs="Arial"/>
          <w:szCs w:val="22"/>
        </w:rPr>
        <w:t xml:space="preserve">o la determinazione di </w:t>
      </w:r>
      <w:r w:rsidRPr="002E0748">
        <w:rPr>
          <w:rFonts w:ascii="Arial" w:hAnsi="Arial" w:cs="Arial"/>
          <w:b/>
          <w:szCs w:val="22"/>
        </w:rPr>
        <w:t>parametri di progetto</w:t>
      </w:r>
      <w:r w:rsidRPr="002B65B2">
        <w:rPr>
          <w:rFonts w:ascii="Arial" w:hAnsi="Arial" w:cs="Arial"/>
          <w:szCs w:val="22"/>
        </w:rPr>
        <w:t>.</w:t>
      </w:r>
    </w:p>
    <w:p w14:paraId="6C71D047" w14:textId="77777777" w:rsidR="00AD7CD8" w:rsidRDefault="00AD7CD8" w:rsidP="005F23D9">
      <w:pPr>
        <w:jc w:val="both"/>
        <w:rPr>
          <w:rFonts w:ascii="Arial" w:hAnsi="Arial" w:cs="Arial"/>
        </w:rPr>
      </w:pPr>
    </w:p>
    <w:p w14:paraId="6B91E8AD" w14:textId="71EB56E7" w:rsidR="005F23D9" w:rsidRPr="005F23D9" w:rsidRDefault="005F23D9" w:rsidP="005F23D9">
      <w:pPr>
        <w:jc w:val="both"/>
        <w:rPr>
          <w:rFonts w:ascii="Arial" w:hAnsi="Arial" w:cs="Arial"/>
        </w:rPr>
      </w:pPr>
      <w:r w:rsidRPr="005F23D9">
        <w:rPr>
          <w:rFonts w:ascii="Arial" w:hAnsi="Arial" w:cs="Arial"/>
        </w:rPr>
        <w:t>L’</w:t>
      </w:r>
      <w:r w:rsidRPr="005F23D9">
        <w:rPr>
          <w:rFonts w:ascii="Arial" w:hAnsi="Arial" w:cs="Arial"/>
          <w:b/>
          <w:bCs/>
        </w:rPr>
        <w:t>edizione Openschool</w:t>
      </w:r>
      <w:r w:rsidRPr="005F23D9">
        <w:rPr>
          <w:rFonts w:ascii="Arial" w:hAnsi="Arial" w:cs="Arial"/>
          <w:bCs/>
        </w:rPr>
        <w:t>,</w:t>
      </w:r>
      <w:r w:rsidRPr="005F23D9">
        <w:rPr>
          <w:rFonts w:ascii="Arial" w:hAnsi="Arial" w:cs="Arial"/>
          <w:b/>
          <w:bCs/>
        </w:rPr>
        <w:t xml:space="preserve"> </w:t>
      </w:r>
      <w:r w:rsidRPr="005F23D9">
        <w:rPr>
          <w:rFonts w:ascii="Arial" w:hAnsi="Arial" w:cs="Arial"/>
        </w:rPr>
        <w:t>attraverso un apposito coupon, consente di scaricare gratuitamente la</w:t>
      </w:r>
      <w:r w:rsidRPr="005F23D9">
        <w:rPr>
          <w:rFonts w:ascii="Arial" w:hAnsi="Arial" w:cs="Arial"/>
          <w:b/>
          <w:bCs/>
        </w:rPr>
        <w:t xml:space="preserve"> versione digitale del libro (eBook+)</w:t>
      </w:r>
      <w:r w:rsidRPr="005F23D9">
        <w:rPr>
          <w:rFonts w:ascii="Arial" w:hAnsi="Arial" w:cs="Arial"/>
        </w:rPr>
        <w:t>. L’eBook+ è la versione elettronica del libro di testo, utilizzabile su tablet, LIM e computer. Consente di leggere, annotare, sottolineare ed effettuare ricerche e dà accesso ai numerosi contenuti digitali integrativi dell’opera.</w:t>
      </w:r>
    </w:p>
    <w:p w14:paraId="0472E727" w14:textId="65503771" w:rsidR="002E0748" w:rsidRPr="00AD7CD8" w:rsidRDefault="005F23D9" w:rsidP="002B65B2">
      <w:pPr>
        <w:jc w:val="both"/>
        <w:rPr>
          <w:rFonts w:ascii="Arial" w:hAnsi="Arial" w:cs="Arial"/>
        </w:rPr>
      </w:pPr>
      <w:r w:rsidRPr="005F23D9">
        <w:rPr>
          <w:rFonts w:ascii="Arial" w:hAnsi="Arial" w:cs="Arial"/>
        </w:rPr>
        <w:t xml:space="preserve">L’opera è disponibile per l’adozione anche in sola </w:t>
      </w:r>
      <w:r w:rsidRPr="005F23D9">
        <w:rPr>
          <w:rFonts w:ascii="Arial" w:hAnsi="Arial" w:cs="Arial"/>
          <w:b/>
          <w:bCs/>
        </w:rPr>
        <w:t>versione digitale (e-Book+)</w:t>
      </w:r>
      <w:r w:rsidRPr="005F23D9">
        <w:rPr>
          <w:rFonts w:ascii="Arial" w:hAnsi="Arial" w:cs="Arial"/>
        </w:rPr>
        <w:t>.</w:t>
      </w:r>
    </w:p>
    <w:sectPr w:rsidR="002E0748" w:rsidRPr="00AD7CD8" w:rsidSect="00275835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31988"/>
    <w:multiLevelType w:val="hybridMultilevel"/>
    <w:tmpl w:val="608A1D08"/>
    <w:lvl w:ilvl="0" w:tplc="F968B8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E694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B477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A02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724F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8457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8AC2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14DD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5297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44E9C"/>
    <w:multiLevelType w:val="hybridMultilevel"/>
    <w:tmpl w:val="1B0C1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4649E"/>
    <w:multiLevelType w:val="hybridMultilevel"/>
    <w:tmpl w:val="61A8F4B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017338"/>
    <w:multiLevelType w:val="hybridMultilevel"/>
    <w:tmpl w:val="13B67B08"/>
    <w:lvl w:ilvl="0" w:tplc="6B6458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B6D4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8A29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406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CA88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C42D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F656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8C3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243E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6038F"/>
    <w:multiLevelType w:val="hybridMultilevel"/>
    <w:tmpl w:val="42F8972E"/>
    <w:lvl w:ilvl="0" w:tplc="ADA420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F5921"/>
    <w:multiLevelType w:val="hybridMultilevel"/>
    <w:tmpl w:val="13923FB6"/>
    <w:lvl w:ilvl="0" w:tplc="85987A9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436625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E8E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40C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74F5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8A42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68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271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76B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73535"/>
    <w:multiLevelType w:val="hybridMultilevel"/>
    <w:tmpl w:val="FF98F57A"/>
    <w:lvl w:ilvl="0" w:tplc="D264D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ECE6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1A0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F2B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C42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140A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6F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A282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DC7A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B4889"/>
    <w:multiLevelType w:val="multilevel"/>
    <w:tmpl w:val="13B67B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02B5F"/>
    <w:multiLevelType w:val="hybridMultilevel"/>
    <w:tmpl w:val="3A3A3342"/>
    <w:lvl w:ilvl="0" w:tplc="A8427886">
      <w:start w:val="1"/>
      <w:numFmt w:val="bullet"/>
      <w:lvlText w:val=""/>
      <w:lvlJc w:val="left"/>
      <w:pPr>
        <w:tabs>
          <w:tab w:val="num" w:pos="392"/>
        </w:tabs>
        <w:ind w:left="392" w:hanging="360"/>
      </w:pPr>
      <w:rPr>
        <w:rFonts w:ascii="Wingdings" w:hAnsi="Wingdings" w:hint="default"/>
        <w:sz w:val="24"/>
      </w:rPr>
    </w:lvl>
    <w:lvl w:ilvl="1" w:tplc="2C587A9A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hint="default"/>
      </w:rPr>
    </w:lvl>
    <w:lvl w:ilvl="2" w:tplc="F92EE774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CA4AEC4E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17FC8514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</w:rPr>
    </w:lvl>
    <w:lvl w:ilvl="5" w:tplc="C588882A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2F7853F6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8BF83A12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hint="default"/>
      </w:rPr>
    </w:lvl>
    <w:lvl w:ilvl="8" w:tplc="29783F80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10" w15:restartNumberingAfterBreak="0">
    <w:nsid w:val="64A25EB0"/>
    <w:multiLevelType w:val="hybridMultilevel"/>
    <w:tmpl w:val="7D7EB344"/>
    <w:lvl w:ilvl="0" w:tplc="279CE8A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B38A6B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AEE6BE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88E0A1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598CA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51AF1E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D420F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7367F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35C290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9568F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D0F0257"/>
    <w:multiLevelType w:val="hybridMultilevel"/>
    <w:tmpl w:val="D25800E0"/>
    <w:lvl w:ilvl="0" w:tplc="463E3AA4">
      <w:start w:val="1"/>
      <w:numFmt w:val="bullet"/>
      <w:lvlText w:val=""/>
      <w:lvlJc w:val="left"/>
      <w:pPr>
        <w:tabs>
          <w:tab w:val="num" w:pos="1143"/>
        </w:tabs>
        <w:ind w:left="1143" w:hanging="359"/>
      </w:pPr>
      <w:rPr>
        <w:rFonts w:ascii="Symbol" w:hAnsi="Symbol" w:hint="default"/>
      </w:rPr>
    </w:lvl>
    <w:lvl w:ilvl="1" w:tplc="22D8413C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hint="default"/>
      </w:rPr>
    </w:lvl>
    <w:lvl w:ilvl="2" w:tplc="E6E8DDA2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E2AB82C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192E4A28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hint="default"/>
      </w:rPr>
    </w:lvl>
    <w:lvl w:ilvl="5" w:tplc="52A4B6B6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03A3072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D01ECE42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hint="default"/>
      </w:rPr>
    </w:lvl>
    <w:lvl w:ilvl="8" w:tplc="63A89628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num w:numId="1" w16cid:durableId="960839663">
    <w:abstractNumId w:val="4"/>
  </w:num>
  <w:num w:numId="2" w16cid:durableId="313029653">
    <w:abstractNumId w:val="8"/>
  </w:num>
  <w:num w:numId="3" w16cid:durableId="730544247">
    <w:abstractNumId w:val="10"/>
  </w:num>
  <w:num w:numId="4" w16cid:durableId="39258407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1327975660">
    <w:abstractNumId w:val="11"/>
  </w:num>
  <w:num w:numId="6" w16cid:durableId="769470545">
    <w:abstractNumId w:val="9"/>
  </w:num>
  <w:num w:numId="7" w16cid:durableId="1103959641">
    <w:abstractNumId w:val="7"/>
  </w:num>
  <w:num w:numId="8" w16cid:durableId="146868068">
    <w:abstractNumId w:val="12"/>
  </w:num>
  <w:num w:numId="9" w16cid:durableId="2136018446">
    <w:abstractNumId w:val="1"/>
  </w:num>
  <w:num w:numId="10" w16cid:durableId="402414072">
    <w:abstractNumId w:val="6"/>
  </w:num>
  <w:num w:numId="11" w16cid:durableId="1684740063">
    <w:abstractNumId w:val="2"/>
  </w:num>
  <w:num w:numId="12" w16cid:durableId="1849833003">
    <w:abstractNumId w:val="3"/>
  </w:num>
  <w:num w:numId="13" w16cid:durableId="3899637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9B5"/>
    <w:rsid w:val="00034C2B"/>
    <w:rsid w:val="00052E0C"/>
    <w:rsid w:val="000533A7"/>
    <w:rsid w:val="00057838"/>
    <w:rsid w:val="00086E21"/>
    <w:rsid w:val="000D3542"/>
    <w:rsid w:val="00107FDC"/>
    <w:rsid w:val="001141E4"/>
    <w:rsid w:val="00184E7A"/>
    <w:rsid w:val="001A2E16"/>
    <w:rsid w:val="001B469D"/>
    <w:rsid w:val="001D2639"/>
    <w:rsid w:val="00223622"/>
    <w:rsid w:val="002260FD"/>
    <w:rsid w:val="00252913"/>
    <w:rsid w:val="002745E3"/>
    <w:rsid w:val="00275835"/>
    <w:rsid w:val="002A28CF"/>
    <w:rsid w:val="002B65B2"/>
    <w:rsid w:val="002E0748"/>
    <w:rsid w:val="002F6D01"/>
    <w:rsid w:val="00316D2E"/>
    <w:rsid w:val="00316F3D"/>
    <w:rsid w:val="00361400"/>
    <w:rsid w:val="00380950"/>
    <w:rsid w:val="004262A7"/>
    <w:rsid w:val="004479F5"/>
    <w:rsid w:val="0045718C"/>
    <w:rsid w:val="0050663D"/>
    <w:rsid w:val="00514907"/>
    <w:rsid w:val="00517E3B"/>
    <w:rsid w:val="00524D6B"/>
    <w:rsid w:val="005A75A4"/>
    <w:rsid w:val="005B0095"/>
    <w:rsid w:val="005C3214"/>
    <w:rsid w:val="005E2875"/>
    <w:rsid w:val="005F23D9"/>
    <w:rsid w:val="005F7139"/>
    <w:rsid w:val="006041D9"/>
    <w:rsid w:val="0068441A"/>
    <w:rsid w:val="00687AF3"/>
    <w:rsid w:val="006C7731"/>
    <w:rsid w:val="00713B02"/>
    <w:rsid w:val="00723CE2"/>
    <w:rsid w:val="00784FFA"/>
    <w:rsid w:val="00816BCA"/>
    <w:rsid w:val="00885617"/>
    <w:rsid w:val="008B2189"/>
    <w:rsid w:val="009106D9"/>
    <w:rsid w:val="009650E8"/>
    <w:rsid w:val="00972DDB"/>
    <w:rsid w:val="00975135"/>
    <w:rsid w:val="00995E2A"/>
    <w:rsid w:val="009B3475"/>
    <w:rsid w:val="009D2D8B"/>
    <w:rsid w:val="009E279E"/>
    <w:rsid w:val="00A0015E"/>
    <w:rsid w:val="00A10C67"/>
    <w:rsid w:val="00A51348"/>
    <w:rsid w:val="00A6719D"/>
    <w:rsid w:val="00AA71F5"/>
    <w:rsid w:val="00AB7959"/>
    <w:rsid w:val="00AC72CA"/>
    <w:rsid w:val="00AD7CD8"/>
    <w:rsid w:val="00B66E5B"/>
    <w:rsid w:val="00B80C0B"/>
    <w:rsid w:val="00BA5E7A"/>
    <w:rsid w:val="00BB5F33"/>
    <w:rsid w:val="00BC4D5B"/>
    <w:rsid w:val="00BC56BD"/>
    <w:rsid w:val="00BC6D52"/>
    <w:rsid w:val="00BD194E"/>
    <w:rsid w:val="00BE0F89"/>
    <w:rsid w:val="00BE1F9B"/>
    <w:rsid w:val="00C75DDD"/>
    <w:rsid w:val="00C9530E"/>
    <w:rsid w:val="00CC7983"/>
    <w:rsid w:val="00CE2DC4"/>
    <w:rsid w:val="00D301FE"/>
    <w:rsid w:val="00D349B5"/>
    <w:rsid w:val="00D42A22"/>
    <w:rsid w:val="00DC23EF"/>
    <w:rsid w:val="00DC6482"/>
    <w:rsid w:val="00E30B9D"/>
    <w:rsid w:val="00E35770"/>
    <w:rsid w:val="00E72AB4"/>
    <w:rsid w:val="00E847FD"/>
    <w:rsid w:val="00F62522"/>
    <w:rsid w:val="00F77527"/>
    <w:rsid w:val="00FC1ED4"/>
    <w:rsid w:val="00FF0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2E1DA"/>
  <w15:docId w15:val="{6D7A2642-7D3D-4185-B095-E4761C92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5835"/>
    <w:rPr>
      <w:sz w:val="24"/>
      <w:szCs w:val="24"/>
    </w:rPr>
  </w:style>
  <w:style w:type="paragraph" w:styleId="Titolo1">
    <w:name w:val="heading 1"/>
    <w:basedOn w:val="Normale"/>
    <w:next w:val="Normale"/>
    <w:qFormat/>
    <w:rsid w:val="00275835"/>
    <w:pPr>
      <w:keepNext/>
      <w:widowControl w:val="0"/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qFormat/>
    <w:rsid w:val="00275835"/>
    <w:pPr>
      <w:keepNext/>
      <w:widowControl w:val="0"/>
      <w:autoSpaceDE w:val="0"/>
      <w:autoSpaceDN w:val="0"/>
      <w:adjustRightInd w:val="0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275835"/>
    <w:pPr>
      <w:keepNext/>
      <w:widowControl w:val="0"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2758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38"/>
      </w:tabs>
      <w:ind w:left="709" w:hanging="709"/>
      <w:outlineLvl w:val="3"/>
    </w:pPr>
    <w:rPr>
      <w:rFonts w:ascii="Arial" w:hAnsi="Arial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rsid w:val="00275835"/>
    <w:rPr>
      <w:rFonts w:ascii="Courier New" w:hAnsi="Courier New"/>
      <w:sz w:val="20"/>
      <w:szCs w:val="20"/>
    </w:rPr>
  </w:style>
  <w:style w:type="paragraph" w:customStyle="1" w:styleId="Corpodeltesto1">
    <w:name w:val="Corpo del testo1"/>
    <w:basedOn w:val="Normale"/>
    <w:semiHidden/>
    <w:rsid w:val="00275835"/>
    <w:pPr>
      <w:widowControl w:val="0"/>
      <w:autoSpaceDE w:val="0"/>
      <w:autoSpaceDN w:val="0"/>
      <w:adjustRightInd w:val="0"/>
      <w:jc w:val="both"/>
    </w:pPr>
  </w:style>
  <w:style w:type="paragraph" w:styleId="Rientrocorpodeltesto">
    <w:name w:val="Body Text Indent"/>
    <w:basedOn w:val="Normale"/>
    <w:semiHidden/>
    <w:rsid w:val="0027583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0000FF"/>
    </w:rPr>
  </w:style>
  <w:style w:type="character" w:customStyle="1" w:styleId="TestonormaleCarattere">
    <w:name w:val="Testo normale Carattere"/>
    <w:link w:val="Testonormale"/>
    <w:semiHidden/>
    <w:rsid w:val="00816BCA"/>
    <w:rPr>
      <w:rFonts w:ascii="Courier New" w:hAnsi="Courier New"/>
    </w:rPr>
  </w:style>
  <w:style w:type="paragraph" w:styleId="Paragrafoelenco">
    <w:name w:val="List Paragraph"/>
    <w:basedOn w:val="Normale"/>
    <w:uiPriority w:val="34"/>
    <w:qFormat/>
    <w:rsid w:val="00C75D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rsid w:val="00B66E5B"/>
    <w:pPr>
      <w:tabs>
        <w:tab w:val="left" w:pos="9639"/>
      </w:tabs>
      <w:ind w:right="-423" w:firstLine="567"/>
    </w:pPr>
    <w:rPr>
      <w:rFonts w:ascii="Arial" w:hAnsi="Arial"/>
      <w:szCs w:val="20"/>
    </w:rPr>
  </w:style>
  <w:style w:type="paragraph" w:customStyle="1" w:styleId="Corpodeltesto21">
    <w:name w:val="Corpo del testo 21"/>
    <w:basedOn w:val="Normale"/>
    <w:rsid w:val="00BC6D52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Paolo Camagni</vt:lpstr>
      <vt:lpstr>Paolo Camagni</vt:lpstr>
    </vt:vector>
  </TitlesOfParts>
  <Company>Hoepli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Paolo Camagni</dc:title>
  <dc:creator>Daniele</dc:creator>
  <cp:lastModifiedBy>Michela Felisari</cp:lastModifiedBy>
  <cp:revision>8</cp:revision>
  <dcterms:created xsi:type="dcterms:W3CDTF">2019-09-30T18:46:00Z</dcterms:created>
  <dcterms:modified xsi:type="dcterms:W3CDTF">2025-01-16T11:35:00Z</dcterms:modified>
</cp:coreProperties>
</file>